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73437283.xml.htm"/>
      <w:bookmarkStart w:id="1" w:name="kswkform4_1773437283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Cook Meredith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ANI PHARMACEUTICALS,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210 MAIN STREET WEST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BAUDETTE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MN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56623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ANI PHARMACEUTICALS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ANIP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/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SR. VP, GENERAL COUNSEL &amp; SEC.</w:t>
                  </w:r>
                  <w:r>
                    <w:rPr/>
                    <w:t xml:space="preserve"> 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03/13/2026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4"/>
        <w:gridCol w:w="905"/>
        <w:gridCol w:w="774"/>
        <w:gridCol w:w="601"/>
        <w:gridCol w:w="351"/>
        <w:gridCol w:w="812"/>
        <w:gridCol w:w="461"/>
        <w:gridCol w:w="759"/>
        <w:gridCol w:w="1174"/>
        <w:gridCol w:w="1006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3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03/13/2026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500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72.62</w:t>
            </w:r>
            <w:r>
              <w:rPr/>
              <w:t xml:space="preserve"> 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79,390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sale reported in this Form 4 was effected pursuant to a Rule 10b5-1 trading plan adopted by the reporting person on September 15, 2025.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Meredith W. Cook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03/13/2026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938861" TargetMode="External"/><Relationship Id="rId5" Type="http://schemas.openxmlformats.org/officeDocument/2006/relationships/hyperlink" Target="http://www.sec.gov/cgi-bin/browse-edgar?action=getcompany&amp;CIK=000102302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593</Words>
  <Characters>3191</Characters>
  <CharactersWithSpaces>3724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